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8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/>
        </w:rPr>
        <w:t>附件1</w:t>
      </w:r>
    </w:p>
    <w:p>
      <w:pPr>
        <w:spacing w:beforeLines="0" w:afterLines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</w:pPr>
    </w:p>
    <w:p>
      <w:pPr>
        <w:spacing w:beforeLines="0" w:afterLines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>省教育科学规划服务决策专项课题选题</w:t>
      </w:r>
    </w:p>
    <w:p>
      <w:pPr>
        <w:spacing w:beforeLines="0" w:afterLines="0"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1.黑龙江省研究生教育改革与发展对策研究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2.黑龙江省研究生思想政治教育研究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3.边境省份中小学俄语开设现状与对策研究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4.普通高中综合素质评价的现实困境与破解研究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5.黑龙江省高等教育国际化发展现状及对策研究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6.“一带一路”背景下国际文化交流互鉴路径研究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7.区域内中小学教学质量综合评价的实施策略探索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8.黑龙江省本科毕业论文质量评价研究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9.黑龙江省高校人才工作满意度测评研究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10.黑龙江省区域中小学校教育现代化监测实施与提升策略研究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11.黑龙江省硕士学位论文质量循证分析研究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12.校外教育培训机构高质量育人的实践研究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13.“双减”政策背景下提升黑龙江省课后服务质量的对策研究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14.数据开放驱动研学实践教育数字化转型策略探究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15.黑龙江省研学实践教育高质量发展策略研究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16.教育数字化转型背景下“国家中小学智慧教育平台”应用策略研究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17.黑龙江省职教高考制度完善和标准体系构建研究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18.提升黑龙江省新时代中小学（幼儿园）师德师风建设的实践研究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19.未来10年全国高考考生人数规模情况及分省份变化趋势分析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20.未来10年我省分县（区）学龄人口变化和基础教育学校布局结构研究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21.高校深化新时代教育评价改革对策研究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22.教育强国背景下全省高校布局结构调整及学校发展定位研究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23.边境地区教育政策研究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none"/>
          <w:lang w:val="en-US" w:eastAsia="zh-CN" w:bidi="ar"/>
        </w:rPr>
        <w:t>24.义务教育学位配置标准及需求预测预警机制研究</w:t>
      </w:r>
    </w:p>
    <w:p>
      <w:pPr>
        <w:spacing w:beforeLines="0" w:afterLines="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WJmYzI2YmFjNDI0MTdiNDVmMGJiNDFlZDZiZjAifQ=="/>
    <w:docVar w:name="KGWebUrl" w:val="http://61.167.137.28:7001/defaultroot/OfficeServer"/>
  </w:docVars>
  <w:rsids>
    <w:rsidRoot w:val="00000000"/>
    <w:rsid w:val="2CD46038"/>
    <w:rsid w:val="32491867"/>
    <w:rsid w:val="5151591A"/>
    <w:rsid w:val="6A383372"/>
    <w:rsid w:val="75315252"/>
    <w:rsid w:val="7FB6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  <property fmtid="{D5CDD505-2E9C-101B-9397-08002B2CF9AE}" pid="3" name="ICV">
    <vt:lpwstr>1B8B2F4DA03040C7B4586616E8970BCE_12</vt:lpwstr>
  </property>
</Properties>
</file>