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年国家</w:t>
      </w:r>
      <w:r>
        <w:rPr>
          <w:rFonts w:hint="eastAsia" w:eastAsia="方正小标宋简体"/>
          <w:sz w:val="44"/>
          <w:szCs w:val="44"/>
          <w:lang w:eastAsia="zh-CN"/>
        </w:rPr>
        <w:t>社会科学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基金高校思想政治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理论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研究专项课题指南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（重点项目）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1.习近平总书记关于学校思政课建设重要论述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为核心内容的思政课课程教材体系建设研究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新时代中国特色社会主义思想进教材进课堂进头脑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的方法创新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习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近平文化思想融入高校思政课教学的机制和路径研究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5.新中国成立以来思政课发展历程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建设经验研究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6.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思政课建设与党的创新理论武装同步推进机制研究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新时代思政课建设内涵式发展实现路径研究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信息技术迅猛发展新形势下的思政课教学改革创新研究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增强思政课信仰感染力的理论和实践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10.思政课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教学资源开发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应用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机制创新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提升思政课针对性和吸引力的教学评价创新研究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教学案例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推广和品牌建设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课内课外一体、师生共同参与的新时代实践育人新范式研究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高校思政课教材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及教学辅导用书编写改革创新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教学质量优先的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高校思政课教师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教书育人能力提升机制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教学模式与方法创新研究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课程教学成效调查与评价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.社会思潮对大学生世界观、人生观、价值观影响及应对研究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20.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大学生思想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状况跟踪调查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互联网对学生思想行为影响的调查研究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大学生理想信念教育常态化制度化的实现路径研究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.大中小学思想政治教育一体化建设机制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24.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推进大中小学思政课一体化改革创新的理论和实践问题研究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25.大中小学思政课课程目标和教学内容合理设置研究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高校本硕博思政课一体化建设研究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.“大思政课”建设的现状、问题及对策研究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思政小课堂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社会大课堂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融合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机制和实现路径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.思政课程与课程思政协同育人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的理论和实践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数字赋能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建设的实现路径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网络思政大课的内容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体系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平台建设和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互动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传播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32.面向学生的网上思想道德教育分众化、精准化实施机制研究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33.“行走的思政课”教学模式创新和保障机制研究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