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center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灭火器维修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、检测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技术要求</w:t>
      </w:r>
    </w:p>
    <w:tbl>
      <w:tblPr>
        <w:tblStyle w:val="17"/>
        <w:tblpPr w:leftFromText="180" w:rightFromText="180" w:vertAnchor="text" w:horzAnchor="page" w:tblpX="1854" w:tblpY="352"/>
        <w:tblOverlap w:val="never"/>
        <w:tblW w:w="85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9"/>
        <w:gridCol w:w="1035"/>
        <w:gridCol w:w="765"/>
        <w:gridCol w:w="750"/>
        <w:gridCol w:w="975"/>
        <w:gridCol w:w="33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产品名称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型号</w:t>
            </w:r>
          </w:p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数量</w:t>
            </w:r>
          </w:p>
        </w:tc>
        <w:tc>
          <w:tcPr>
            <w:tcW w:w="7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单价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（预算）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金额</w:t>
            </w:r>
          </w:p>
        </w:tc>
        <w:tc>
          <w:tcPr>
            <w:tcW w:w="33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维修、检测性能标准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干粉灭火器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MFZ / ABC 4</w:t>
            </w:r>
          </w:p>
        </w:tc>
        <w:tc>
          <w:tcPr>
            <w:tcW w:w="76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1861</w:t>
            </w:r>
          </w:p>
        </w:tc>
        <w:tc>
          <w:tcPr>
            <w:tcW w:w="7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35359</w:t>
            </w:r>
          </w:p>
        </w:tc>
        <w:tc>
          <w:tcPr>
            <w:tcW w:w="33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瓶体材质：碳钢（厚度为1.2mm以上）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瓶体容量：4.8kg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工作压力：氮气1.2MPa(20℃)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水压试验压力：2.1mpa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灭火剂：磷酸二氢铵75%；硫酸铵15%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灭火级别：2A,55B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最小喷射距离：3M以上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.电绝缘性能：≤5000V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使用温度范围：-20摄氏度至55摄氏度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水基灭火器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MPZ3/3L</w:t>
            </w:r>
          </w:p>
        </w:tc>
        <w:tc>
          <w:tcPr>
            <w:tcW w:w="76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539</w:t>
            </w:r>
          </w:p>
        </w:tc>
        <w:tc>
          <w:tcPr>
            <w:tcW w:w="7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12397</w:t>
            </w:r>
          </w:p>
        </w:tc>
        <w:tc>
          <w:tcPr>
            <w:tcW w:w="33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筒体直径：130mm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筒体高度：347mm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筒体重量：1.7kg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筒体容积：3.8L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灭火器重量：5.2kg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灭火器高度：427mm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灭火级别：1A55B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喷射时间：≥15s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喷射距离：≥3m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使用温度：0℃~55℃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工作压力：1.2Mpa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试验压力：2.1Mpa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二氧化碳灭火器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3KG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858</w:t>
            </w:r>
          </w:p>
        </w:tc>
        <w:tc>
          <w:tcPr>
            <w:tcW w:w="7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18876</w:t>
            </w:r>
          </w:p>
        </w:tc>
        <w:tc>
          <w:tcPr>
            <w:tcW w:w="33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灭火剂纯度：CO2&gt;99.5%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使用温度◇-10℃-55℃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水压试验压力：25.5MPa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最大工作压力：17MPa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瓶身材质◇碳钢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灭火剂量◇3±0.1KG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灭火级别◇21B CE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电绝缘性◇可灭电火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喷射距离：&gt;2m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产品总重：9.96KG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手推车灭火器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35kg</w:t>
            </w:r>
          </w:p>
        </w:tc>
        <w:tc>
          <w:tcPr>
            <w:tcW w:w="76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7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190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3040</w:t>
            </w:r>
          </w:p>
        </w:tc>
        <w:tc>
          <w:tcPr>
            <w:tcW w:w="33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灭火级别4A144B C E 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适用温度范围◇-20~55°℃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灭火剂ABC 干粉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磷酸二氢铵含量◇75%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硫酸铵含量：15%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驱动气体：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氮气1.2Mpa(20℃)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水压试验：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2.1Mpa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电绝缘性能：36KV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充装量：35kg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灭火器总重量：64±3kg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产品规格尺寸：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高100cm宽43cm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03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69672</w:t>
            </w:r>
          </w:p>
        </w:tc>
        <w:tc>
          <w:tcPr>
            <w:tcW w:w="338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utoSpaceDE w:val="0"/>
        <w:spacing w:line="580" w:lineRule="exact"/>
        <w:rPr>
          <w:rFonts w:ascii="仿宋_GB2312" w:hAnsi="Calibri" w:eastAsia="仿宋_GB2312" w:cs="仿宋_GB2312"/>
          <w:color w:val="FF0000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一、采购预算：69672元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二、要求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sz w:val="32"/>
          <w:szCs w:val="32"/>
          <w:lang w:eastAsia="zh-CN"/>
        </w:rPr>
        <w:t>维修、检测后出具</w:t>
      </w:r>
      <w:r>
        <w:rPr>
          <w:rFonts w:hint="eastAsia" w:ascii="仿宋" w:hAnsi="仿宋" w:eastAsia="仿宋"/>
          <w:sz w:val="32"/>
          <w:szCs w:val="32"/>
        </w:rPr>
        <w:t>灭火器维修检测报告（须提供此次维修所有品类</w:t>
      </w:r>
      <w:r>
        <w:rPr>
          <w:rFonts w:hint="eastAsia" w:ascii="仿宋" w:hAnsi="仿宋" w:eastAsia="仿宋"/>
          <w:sz w:val="32"/>
          <w:szCs w:val="32"/>
          <w:lang w:eastAsia="zh-CN"/>
        </w:rPr>
        <w:t>、数量</w:t>
      </w:r>
      <w:r>
        <w:rPr>
          <w:rFonts w:hint="eastAsia" w:ascii="仿宋" w:hAnsi="仿宋" w:eastAsia="仿宋"/>
          <w:sz w:val="32"/>
          <w:szCs w:val="32"/>
        </w:rPr>
        <w:t>的报告）。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2、投标人需具有不少于5名灭火器维修人员资格证书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(响应文件内上传相关证明材料并加盖公章)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三、交付时间</w:t>
      </w:r>
    </w:p>
    <w:p>
      <w:pPr>
        <w:autoSpaceDE w:val="0"/>
        <w:spacing w:line="58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合同签订后7日历日内完成。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四、付款方式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验收合格后一次性付清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五、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其他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1.报价包含送货、装车、卸车等全部费用。  </w:t>
      </w:r>
    </w:p>
    <w:p>
      <w:pPr>
        <w:autoSpaceDE w:val="0"/>
        <w:spacing w:line="580" w:lineRule="exact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2.质保期：1年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3.</w:t>
      </w:r>
      <w:bookmarkStart w:id="0" w:name="_GoBack"/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维修售后质保承诺：质保期内出现任何质量问题，如卸压、漏气，误喷等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，供应商须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无条件返修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，甲方不承担任何费用（须在响应文件内做出承诺）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35EA"/>
    <w:multiLevelType w:val="multilevel"/>
    <w:tmpl w:val="33ED35EA"/>
    <w:lvl w:ilvl="0" w:tentative="0">
      <w:start w:val="1"/>
      <w:numFmt w:val="decimal"/>
      <w:pStyle w:val="3"/>
      <w:lvlText w:val="%1"/>
      <w:lvlJc w:val="left"/>
      <w:pPr>
        <w:tabs>
          <w:tab w:val="left" w:pos="1992"/>
        </w:tabs>
        <w:ind w:left="567" w:firstLine="993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576"/>
        </w:tabs>
        <w:ind w:left="996" w:hanging="576"/>
      </w:pPr>
      <w:rPr>
        <w:rFonts w:hint="eastAsia"/>
        <w:lang w:val="en-US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ZmJiNmMxZDNiZDlhZjgxMjljNzcxM2RlYjFmOWIifQ=="/>
  </w:docVars>
  <w:rsids>
    <w:rsidRoot w:val="00120BA2"/>
    <w:rsid w:val="000928CC"/>
    <w:rsid w:val="00120BA2"/>
    <w:rsid w:val="0019429E"/>
    <w:rsid w:val="00203F6B"/>
    <w:rsid w:val="00290ACC"/>
    <w:rsid w:val="00340991"/>
    <w:rsid w:val="003A43AD"/>
    <w:rsid w:val="003E4ED7"/>
    <w:rsid w:val="00453248"/>
    <w:rsid w:val="005A72ED"/>
    <w:rsid w:val="005C1BFE"/>
    <w:rsid w:val="005D0588"/>
    <w:rsid w:val="007234D7"/>
    <w:rsid w:val="007D5AF8"/>
    <w:rsid w:val="007F0D5F"/>
    <w:rsid w:val="008163E4"/>
    <w:rsid w:val="00840AFA"/>
    <w:rsid w:val="00867A06"/>
    <w:rsid w:val="008E4CA7"/>
    <w:rsid w:val="00A760E9"/>
    <w:rsid w:val="00AD6F97"/>
    <w:rsid w:val="00AF507B"/>
    <w:rsid w:val="00B931BD"/>
    <w:rsid w:val="00E223FF"/>
    <w:rsid w:val="00EA5B94"/>
    <w:rsid w:val="00F50951"/>
    <w:rsid w:val="00F5250F"/>
    <w:rsid w:val="00F5764F"/>
    <w:rsid w:val="05CD4E2E"/>
    <w:rsid w:val="0C2972BF"/>
    <w:rsid w:val="0EBC1EAD"/>
    <w:rsid w:val="0F5502E4"/>
    <w:rsid w:val="112C24FB"/>
    <w:rsid w:val="13051C72"/>
    <w:rsid w:val="134578A4"/>
    <w:rsid w:val="15F90C89"/>
    <w:rsid w:val="1C900B31"/>
    <w:rsid w:val="1CC932F4"/>
    <w:rsid w:val="1FAE5FDD"/>
    <w:rsid w:val="20DF30E6"/>
    <w:rsid w:val="25AF752A"/>
    <w:rsid w:val="2A4915D0"/>
    <w:rsid w:val="34EB7BF0"/>
    <w:rsid w:val="36FC267F"/>
    <w:rsid w:val="37866054"/>
    <w:rsid w:val="37C404E8"/>
    <w:rsid w:val="3C7123F8"/>
    <w:rsid w:val="3F330039"/>
    <w:rsid w:val="411E510D"/>
    <w:rsid w:val="48CE566A"/>
    <w:rsid w:val="4B4B4867"/>
    <w:rsid w:val="4C8D1398"/>
    <w:rsid w:val="4CB44B77"/>
    <w:rsid w:val="514C052C"/>
    <w:rsid w:val="51734070"/>
    <w:rsid w:val="52903990"/>
    <w:rsid w:val="56976745"/>
    <w:rsid w:val="5AFF3461"/>
    <w:rsid w:val="5E3478C6"/>
    <w:rsid w:val="5EF17D2A"/>
    <w:rsid w:val="601079E5"/>
    <w:rsid w:val="617E77D6"/>
    <w:rsid w:val="64F56FB5"/>
    <w:rsid w:val="668A1035"/>
    <w:rsid w:val="691B590A"/>
    <w:rsid w:val="6CC83FFB"/>
    <w:rsid w:val="6D434A7C"/>
    <w:rsid w:val="75DA6B4D"/>
    <w:rsid w:val="760D0CD1"/>
    <w:rsid w:val="77AD3593"/>
    <w:rsid w:val="78DA351B"/>
    <w:rsid w:val="7DF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9"/>
    <w:qFormat/>
    <w:uiPriority w:val="0"/>
    <w:pPr>
      <w:keepNext/>
      <w:keepLines/>
      <w:numPr>
        <w:ilvl w:val="0"/>
        <w:numId w:val="1"/>
      </w:numPr>
      <w:spacing w:before="340" w:after="330" w:line="579" w:lineRule="auto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6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13">
    <w:name w:val="Plain Text"/>
    <w:basedOn w:val="1"/>
    <w:qFormat/>
    <w:uiPriority w:val="0"/>
    <w:rPr>
      <w:rFonts w:hAnsi="Courier New" w:cs="楷体"/>
      <w:szCs w:val="21"/>
    </w:rPr>
  </w:style>
  <w:style w:type="paragraph" w:styleId="1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Char"/>
    <w:link w:val="3"/>
    <w:qFormat/>
    <w:uiPriority w:val="0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0">
    <w:name w:val="页眉 Char"/>
    <w:basedOn w:val="16"/>
    <w:link w:val="15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6"/>
    <w:link w:val="14"/>
    <w:qFormat/>
    <w:uiPriority w:val="0"/>
    <w:rPr>
      <w:kern w:val="2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2023-01-05T04:23:00Z</dcterms:created>
  <dc:creator>Administrator</dc:creator>
  <cp:lastModifiedBy>哈尔滨幼儿师范高等专科学校</cp:lastModifiedBy>
  <cp:lastPrinted>2023-08-23T03:05:00Z</cp:lastPrinted>
  <dcterms:modified xsi:type="dcterms:W3CDTF">2023-08-23T04:07:55Z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ACFFBB973F0F4140A013D5F0C22DBA6C</vt:lpwstr>
  </property>
</Properties>
</file>