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0B" w:rsidRDefault="00290C0B">
      <w:pPr>
        <w:jc w:val="center"/>
        <w:rPr>
          <w:rFonts w:ascii="方正小标宋简体" w:eastAsia="方正小标宋简体" w:hAnsi="方正小标宋简体" w:cs="方正小标宋简体" w:hint="eastAsia"/>
          <w:sz w:val="36"/>
          <w:szCs w:val="36"/>
          <w:lang w:bidi="ar"/>
        </w:rPr>
      </w:pPr>
      <w:r>
        <w:rPr>
          <w:rFonts w:ascii="方正小标宋简体" w:eastAsia="方正小标宋简体" w:hAnsi="方正小标宋简体" w:cs="方正小标宋简体" w:hint="eastAsia"/>
          <w:sz w:val="36"/>
          <w:szCs w:val="36"/>
          <w:lang w:bidi="ar"/>
        </w:rPr>
        <w:t>哈尔滨幼儿师范高等专</w:t>
      </w:r>
      <w:bookmarkStart w:id="0" w:name="_GoBack"/>
      <w:bookmarkEnd w:id="0"/>
      <w:r>
        <w:rPr>
          <w:rFonts w:ascii="方正小标宋简体" w:eastAsia="方正小标宋简体" w:hAnsi="方正小标宋简体" w:cs="方正小标宋简体" w:hint="eastAsia"/>
          <w:sz w:val="36"/>
          <w:szCs w:val="36"/>
          <w:lang w:bidi="ar"/>
        </w:rPr>
        <w:t>科学校</w:t>
      </w:r>
    </w:p>
    <w:p w:rsidR="00290C0B" w:rsidRDefault="003A0E96">
      <w:pPr>
        <w:jc w:val="center"/>
        <w:rPr>
          <w:rFonts w:ascii="方正小标宋简体" w:eastAsia="方正小标宋简体" w:hAnsi="方正小标宋简体" w:cs="方正小标宋简体" w:hint="eastAsia"/>
          <w:sz w:val="36"/>
          <w:szCs w:val="36"/>
          <w:lang w:bidi="ar"/>
        </w:rPr>
      </w:pPr>
      <w:r>
        <w:rPr>
          <w:rFonts w:ascii="方正小标宋简体" w:eastAsia="方正小标宋简体" w:hAnsi="方正小标宋简体" w:cs="方正小标宋简体" w:hint="eastAsia"/>
          <w:sz w:val="36"/>
          <w:szCs w:val="36"/>
          <w:lang w:bidi="ar"/>
        </w:rPr>
        <w:t>第二轮高水平高职学校建设项目中期绩效评价审计</w:t>
      </w:r>
    </w:p>
    <w:p w:rsidR="005B44F8" w:rsidRDefault="003A0E96">
      <w:pPr>
        <w:jc w:val="center"/>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服务</w:t>
      </w:r>
      <w:r>
        <w:rPr>
          <w:rFonts w:ascii="方正小标宋简体" w:eastAsia="方正小标宋简体" w:hAnsi="方正小标宋简体" w:cs="方正小标宋简体" w:hint="eastAsia"/>
          <w:sz w:val="36"/>
          <w:szCs w:val="36"/>
          <w:lang w:bidi="ar"/>
        </w:rPr>
        <w:t>内容</w:t>
      </w:r>
      <w:r>
        <w:rPr>
          <w:rFonts w:ascii="方正小标宋简体" w:eastAsia="方正小标宋简体" w:hAnsi="方正小标宋简体" w:cs="方正小标宋简体" w:hint="eastAsia"/>
          <w:sz w:val="36"/>
          <w:szCs w:val="36"/>
          <w:lang w:bidi="ar"/>
        </w:rPr>
        <w:t>及要求</w:t>
      </w:r>
    </w:p>
    <w:p w:rsidR="005B44F8" w:rsidRDefault="003A0E96">
      <w:pPr>
        <w:spacing w:line="360" w:lineRule="auto"/>
        <w:rPr>
          <w:sz w:val="28"/>
          <w:szCs w:val="28"/>
        </w:rPr>
      </w:pPr>
      <w:r>
        <w:rPr>
          <w:rFonts w:hint="eastAsia"/>
          <w:sz w:val="28"/>
          <w:szCs w:val="28"/>
        </w:rPr>
        <w:t>一、审计范围：</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日至</w:t>
      </w:r>
      <w:r>
        <w:rPr>
          <w:rFonts w:hint="eastAsia"/>
          <w:sz w:val="28"/>
          <w:szCs w:val="28"/>
        </w:rPr>
        <w:t>2023</w:t>
      </w:r>
      <w:r>
        <w:rPr>
          <w:rFonts w:hint="eastAsia"/>
          <w:sz w:val="28"/>
          <w:szCs w:val="28"/>
        </w:rPr>
        <w:t>年</w:t>
      </w:r>
      <w:r>
        <w:rPr>
          <w:rFonts w:hint="eastAsia"/>
          <w:sz w:val="28"/>
          <w:szCs w:val="28"/>
        </w:rPr>
        <w:t>12</w:t>
      </w:r>
      <w:r>
        <w:rPr>
          <w:rFonts w:hint="eastAsia"/>
          <w:sz w:val="28"/>
          <w:szCs w:val="28"/>
        </w:rPr>
        <w:t>月</w:t>
      </w:r>
      <w:r>
        <w:rPr>
          <w:rFonts w:hint="eastAsia"/>
          <w:sz w:val="28"/>
          <w:szCs w:val="28"/>
        </w:rPr>
        <w:t>30</w:t>
      </w:r>
      <w:r>
        <w:rPr>
          <w:rFonts w:hint="eastAsia"/>
          <w:sz w:val="28"/>
          <w:szCs w:val="28"/>
        </w:rPr>
        <w:t>日期间全部“双高”项目</w:t>
      </w:r>
    </w:p>
    <w:p w:rsidR="005B44F8" w:rsidRDefault="003A0E96">
      <w:pPr>
        <w:jc w:val="left"/>
        <w:rPr>
          <w:sz w:val="28"/>
          <w:szCs w:val="28"/>
        </w:rPr>
      </w:pPr>
      <w:r>
        <w:rPr>
          <w:rFonts w:hint="eastAsia"/>
          <w:sz w:val="28"/>
          <w:szCs w:val="28"/>
        </w:rPr>
        <w:t>二、审计内容：</w:t>
      </w:r>
    </w:p>
    <w:p w:rsidR="005B44F8" w:rsidRDefault="003A0E96">
      <w:pPr>
        <w:ind w:firstLineChars="200" w:firstLine="560"/>
        <w:jc w:val="left"/>
        <w:rPr>
          <w:sz w:val="28"/>
          <w:szCs w:val="28"/>
        </w:rPr>
      </w:pPr>
      <w:r>
        <w:rPr>
          <w:rFonts w:hint="eastAsia"/>
          <w:sz w:val="28"/>
          <w:szCs w:val="28"/>
        </w:rPr>
        <w:t>主要评价各学校的建设方案和任务书的落实情况，承担改社会服务尤其是技术服务的成效，社会影响力，人才培养模式创新，产教融合、校企合作的机制创新，学生成长成才，项目管理制度与机制建设，资金到位和执行情况等。</w:t>
      </w:r>
    </w:p>
    <w:p w:rsidR="005B44F8" w:rsidRDefault="003A0E96">
      <w:pPr>
        <w:ind w:firstLineChars="200" w:firstLine="560"/>
        <w:jc w:val="left"/>
        <w:rPr>
          <w:sz w:val="28"/>
          <w:szCs w:val="28"/>
        </w:rPr>
      </w:pPr>
      <w:r>
        <w:rPr>
          <w:rFonts w:hint="eastAsia"/>
          <w:sz w:val="28"/>
          <w:szCs w:val="28"/>
        </w:rPr>
        <w:t>主要包括：</w:t>
      </w:r>
    </w:p>
    <w:p w:rsidR="005B44F8" w:rsidRDefault="003A0E96">
      <w:pPr>
        <w:numPr>
          <w:ilvl w:val="0"/>
          <w:numId w:val="1"/>
        </w:numPr>
        <w:ind w:firstLineChars="200" w:firstLine="560"/>
        <w:jc w:val="left"/>
        <w:rPr>
          <w:sz w:val="28"/>
          <w:szCs w:val="28"/>
        </w:rPr>
      </w:pPr>
      <w:r>
        <w:rPr>
          <w:rFonts w:hint="eastAsia"/>
          <w:sz w:val="28"/>
          <w:szCs w:val="28"/>
        </w:rPr>
        <w:t>学校层面任务及绩效指标完成情况，围绕加强党的建设、打造技术技能人才培养高地、</w:t>
      </w:r>
      <w:proofErr w:type="gramStart"/>
      <w:r>
        <w:rPr>
          <w:rFonts w:hint="eastAsia"/>
          <w:sz w:val="28"/>
          <w:szCs w:val="28"/>
        </w:rPr>
        <w:t>造技术</w:t>
      </w:r>
      <w:proofErr w:type="gramEnd"/>
      <w:r>
        <w:rPr>
          <w:rFonts w:hint="eastAsia"/>
          <w:sz w:val="28"/>
          <w:szCs w:val="28"/>
        </w:rPr>
        <w:t>技能创新服务平台、打造高水平专业群、打造高水平双师队伍、提升校企合作水平、提升服务发展水平、提升学校治理水平、提升信息化水平和提升国际化水平等十大任务。</w:t>
      </w:r>
    </w:p>
    <w:p w:rsidR="005B44F8" w:rsidRDefault="003A0E96">
      <w:pPr>
        <w:numPr>
          <w:ilvl w:val="0"/>
          <w:numId w:val="1"/>
        </w:numPr>
        <w:ind w:firstLineChars="200" w:firstLine="560"/>
        <w:jc w:val="left"/>
        <w:rPr>
          <w:sz w:val="28"/>
          <w:szCs w:val="28"/>
        </w:rPr>
      </w:pPr>
      <w:r>
        <w:rPr>
          <w:rFonts w:hint="eastAsia"/>
          <w:sz w:val="28"/>
          <w:szCs w:val="28"/>
        </w:rPr>
        <w:t>学校层面任务及绩效指标完成情况，围绕人才培养模式创新、课程教学资源建设、教材与教法改革、教师教学创新团队、实践教学基地、技术技能平台、社会服务、国际合作与交流、可持续发展保障机制等九项任务。</w:t>
      </w:r>
    </w:p>
    <w:p w:rsidR="005B44F8" w:rsidRDefault="003A0E96">
      <w:pPr>
        <w:pStyle w:val="a0"/>
        <w:rPr>
          <w:sz w:val="28"/>
          <w:szCs w:val="28"/>
        </w:rPr>
      </w:pPr>
      <w:r>
        <w:rPr>
          <w:rFonts w:hint="eastAsia"/>
          <w:sz w:val="28"/>
          <w:szCs w:val="28"/>
        </w:rPr>
        <w:t>三、审计时间：合同签订后</w:t>
      </w:r>
      <w:r>
        <w:rPr>
          <w:rFonts w:hint="eastAsia"/>
          <w:sz w:val="28"/>
          <w:szCs w:val="28"/>
        </w:rPr>
        <w:t>5</w:t>
      </w:r>
      <w:r>
        <w:rPr>
          <w:rFonts w:hint="eastAsia"/>
          <w:sz w:val="28"/>
          <w:szCs w:val="28"/>
        </w:rPr>
        <w:t>个工作日完成审计服务并出具审计报告。</w:t>
      </w:r>
    </w:p>
    <w:p w:rsidR="005B44F8" w:rsidRDefault="003A0E96">
      <w:pPr>
        <w:pStyle w:val="a0"/>
        <w:rPr>
          <w:sz w:val="28"/>
          <w:szCs w:val="28"/>
        </w:rPr>
      </w:pPr>
      <w:r>
        <w:rPr>
          <w:rFonts w:hint="eastAsia"/>
          <w:sz w:val="28"/>
          <w:szCs w:val="28"/>
        </w:rPr>
        <w:t>四、其他要求：合同签</w:t>
      </w:r>
      <w:r>
        <w:rPr>
          <w:rFonts w:hint="eastAsia"/>
          <w:sz w:val="28"/>
          <w:szCs w:val="28"/>
        </w:rPr>
        <w:t>订后甲方提供待审计所需材料，乙方为保证在规定时间完成此次审计服务须根据工作量及时有效投入充足的人力、</w:t>
      </w:r>
      <w:r>
        <w:rPr>
          <w:rFonts w:hint="eastAsia"/>
          <w:sz w:val="28"/>
          <w:szCs w:val="28"/>
        </w:rPr>
        <w:lastRenderedPageBreak/>
        <w:t>物力、时间、设备等。</w:t>
      </w:r>
    </w:p>
    <w:sectPr w:rsidR="005B4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96" w:rsidRDefault="003A0E96" w:rsidP="00290C0B">
      <w:r>
        <w:separator/>
      </w:r>
    </w:p>
  </w:endnote>
  <w:endnote w:type="continuationSeparator" w:id="0">
    <w:p w:rsidR="003A0E96" w:rsidRDefault="003A0E96" w:rsidP="0029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96" w:rsidRDefault="003A0E96" w:rsidP="00290C0B">
      <w:r>
        <w:separator/>
      </w:r>
    </w:p>
  </w:footnote>
  <w:footnote w:type="continuationSeparator" w:id="0">
    <w:p w:rsidR="003A0E96" w:rsidRDefault="003A0E96" w:rsidP="00290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7FE6D"/>
    <w:multiLevelType w:val="singleLevel"/>
    <w:tmpl w:val="66D7FE6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2E"/>
    <w:rsid w:val="000F762E"/>
    <w:rsid w:val="00290C0B"/>
    <w:rsid w:val="003803FF"/>
    <w:rsid w:val="003A0E96"/>
    <w:rsid w:val="004B147A"/>
    <w:rsid w:val="00510138"/>
    <w:rsid w:val="00537183"/>
    <w:rsid w:val="005B44F8"/>
    <w:rsid w:val="00643D67"/>
    <w:rsid w:val="006C3E95"/>
    <w:rsid w:val="009A19C8"/>
    <w:rsid w:val="00BA44E0"/>
    <w:rsid w:val="00C96AAC"/>
    <w:rsid w:val="00F4543F"/>
    <w:rsid w:val="00FB0968"/>
    <w:rsid w:val="00FF7191"/>
    <w:rsid w:val="0A9E7D38"/>
    <w:rsid w:val="180F4287"/>
    <w:rsid w:val="18F35503"/>
    <w:rsid w:val="375E594D"/>
    <w:rsid w:val="3C1C38A2"/>
    <w:rsid w:val="45437EEE"/>
    <w:rsid w:val="4A1D340D"/>
    <w:rsid w:val="5D9E28C5"/>
    <w:rsid w:val="6292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Indent"/>
    <w:basedOn w:val="a"/>
    <w:qFormat/>
    <w:pPr>
      <w:ind w:firstLineChars="200" w:firstLine="420"/>
    </w:pPr>
    <w:rPr>
      <w:rFonts w:ascii="Times New Roman" w:eastAsia="宋体" w:hAnsi="Times New Roman" w:cs="Times New Roman"/>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Indent"/>
    <w:basedOn w:val="a"/>
    <w:qFormat/>
    <w:pPr>
      <w:ind w:firstLineChars="200" w:firstLine="420"/>
    </w:pPr>
    <w:rPr>
      <w:rFonts w:ascii="Times New Roman" w:eastAsia="宋体" w:hAnsi="Times New Roman" w:cs="Times New Roman"/>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Words>
  <Characters>441</Characters>
  <Application>Microsoft Office Word</Application>
  <DocSecurity>0</DocSecurity>
  <Lines>3</Lines>
  <Paragraphs>1</Paragraphs>
  <ScaleCrop>false</ScaleCrop>
  <Company>HYZ</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cp:lastModifiedBy>
  <cp:revision>7</cp:revision>
  <dcterms:created xsi:type="dcterms:W3CDTF">2023-11-10T06:58:00Z</dcterms:created>
  <dcterms:modified xsi:type="dcterms:W3CDTF">2024-09-04T07:02:00Z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